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Notulen MR vergadering 22-11-2023</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Aanwezig (online): Remko, Martin, Bas, Kasia en Larissa. </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Opening</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Ingekomen stukken MR en mededelingen</w:t>
      </w:r>
    </w:p>
    <w:p w:rsidR="00000000" w:rsidDel="00000000" w:rsidP="00000000" w:rsidRDefault="00000000" w:rsidRPr="00000000" w14:paraId="00000007">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Mededeling directie:</w:t>
      </w:r>
    </w:p>
    <w:p w:rsidR="00000000" w:rsidDel="00000000" w:rsidP="00000000" w:rsidRDefault="00000000" w:rsidRPr="00000000" w14:paraId="00000009">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Vandaag is degene van de stickers en de borden geweest. De planning is dat deze voor de kerstvakantie komen te hangen op school. </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Begroting</w:t>
      </w:r>
    </w:p>
    <w:p w:rsidR="00000000" w:rsidDel="00000000" w:rsidP="00000000" w:rsidRDefault="00000000" w:rsidRPr="00000000" w14:paraId="0000000C">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het jaar 2024 staan wij in de plus. Het plusbedrag mag meegenomen worden naar 2025. Vanaf 2025 komen wij de min. De cijfers schommelen nog, dus het precieze minbedrag is nog niet bekend. Marijn schat het leerlingaantal voorzichtig, waardoor het te krijgen geld alleen maar kan meevallen. </w:t>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Graag de begroting opsturen en op de volgende agenda weer neer te zetten. Graag voortaan de begroting van tevoren opsturen voordat we deze bespreken. </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ARBO RI/E</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gemeente gaat ventilatiesystemen ophangen. Dit gebeurt in een vakantie, omdat de plafonddelen eruit gehaald moeten worden. Welke vakantie is nog niet bekend. </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Verder kwamen er geen bijzonderheden uit de ARBO RI/E. </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Vitaliteitsbeleid</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Deze mag van de agenda. Deze bestaat niet bij ons op school en ook niet binnen Sarkon. Er was eens de vraag of dit zou moeten komen. Dat is niet het geval. </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Vitaliteit komt altijd terug in de jaarlijkse vragenlijst en tijdens het functioneringsgesprek. Dit is voldoende dekkend. </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Zorg/ondersteuningsdocument</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Deze moet opgestuurd worden, zodat we deze tijdens de volgende vergadering kunnen bespreken. </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Financieel overzicht oudercommissie</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hebben dit bekeken en eerder besproken. We hebben dit teruggekoppeld naar de OC. Dit is voor nu klaar. Het is waardevol om dit ieder jaar in te kunnen zien. </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Rondvraag</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numPr>
          <w:ilvl w:val="0"/>
          <w:numId w:val="3"/>
        </w:numPr>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Info avond voor alle ouders per groep (ingeving PA): Wat gaat er dit schooljaar beginnen? Kennismaking leerkracht. Ouders onderling. </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bepaalde groepen vinden we dit inderdaad wellicht waardevol. Dit geldt voor bijvoorbeeld groep 7 (doorverwijzing voortgezet onderwijs) en groep 3 (manier van les krijgen). We gaan in het team bespreken wat wij waardevol vinden en hoe dit plaats kan vinden. We komen er op terug. Het zou ook waardevol zijn om de andere ouders uit de klas te leren kennen/te zien. </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Kennismakingsgesprekken worden als waardevol ervaren. Goed om de kinderen te leren kennen. Goed om te weten welke ouder bij welk kind hoort, zo eerst het eerste contact gelegd. </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Vrijwillige ouderbijdrage: is dit vrijwillig? Deze vraag i.v.m. met herhalingsvraag via de Kwieb.</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wettelijke afspraak is dat er eenmalig een herinnering mag komen over de vrijwillige ouderbijdrage. Dit is nu gebeurd. Wellicht dat door de herinnering gevraagd wordt waarom de herinnering wordt gestuurd als het vrijwillig is. In principe is de ouderbijdrage vrijwillig. Het mag niet verplicht gesteld worden. De ouderbijdrage wordt gebruikt om activiteiten buiten het reguliere lesaanbod aan te kunnen bieden, zoals schoolreisje/sinterklaas/kerst etc. Als ouders niet de mogelijkheid hebben om te betalen, dan kunnen zij dit aangeven bij de directie en kan er naar een oplossing worden gekeken, bijvoorbeeld het potje aanspreken van de gemeente. </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Belangrijk om elk jaar de uitgebreide uitleg over de vrijwillige ouderbijdrage, + wat te doen als het niet betaald kan worden, mee te sturen. </w:t>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Belangrijk om het bericht over de vrijwillige ouderbijdrage in de avond te sturen. </w:t>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Acties:</w:t>
      </w:r>
      <w:r w:rsidDel="00000000" w:rsidR="00000000" w:rsidRPr="00000000">
        <w:rPr>
          <w:rtl w:val="0"/>
        </w:rPr>
      </w:r>
    </w:p>
    <w:p w:rsidR="00000000" w:rsidDel="00000000" w:rsidP="00000000" w:rsidRDefault="00000000" w:rsidRPr="00000000" w14:paraId="0000002E">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Patrick haalt het vitaliteitsbeleid uit de MR agenda’s in de toekomst. </w:t>
      </w:r>
    </w:p>
    <w:p w:rsidR="00000000" w:rsidDel="00000000" w:rsidP="00000000" w:rsidRDefault="00000000" w:rsidRPr="00000000" w14:paraId="0000002F">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Larissa geeft terug bij de penningmeester van de OC dat de MR het waardevol vindt om het financieel overzicht te zien en of dit jaarlijks kan. </w:t>
      </w:r>
    </w:p>
    <w:p w:rsidR="00000000" w:rsidDel="00000000" w:rsidP="00000000" w:rsidRDefault="00000000" w:rsidRPr="00000000" w14:paraId="00000030">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Meenemen naar de volgende agenda:</w:t>
      </w:r>
    </w:p>
    <w:p w:rsidR="00000000" w:rsidDel="00000000" w:rsidP="00000000" w:rsidRDefault="00000000" w:rsidRPr="00000000" w14:paraId="00000032">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begroting </w:t>
      </w:r>
    </w:p>
    <w:p w:rsidR="00000000" w:rsidDel="00000000" w:rsidP="00000000" w:rsidRDefault="00000000" w:rsidRPr="00000000" w14:paraId="00000033">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Zorg/ondersteuningsdocument.</w:t>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Belangrijk om bovenstaande documenten zo spoedig mogelijk sturen. Het zijn grote documenten en dan kunnen deze rustig doorgelezen worden.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