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Notulen MR vergadering 5-7-2023</w:t>
      </w:r>
    </w:p>
    <w:p w:rsidR="00000000" w:rsidDel="00000000" w:rsidP="00000000" w:rsidRDefault="00000000" w:rsidRPr="00000000" w14:paraId="00000002">
      <w:pPr>
        <w:rPr/>
      </w:pPr>
      <w:r w:rsidDel="00000000" w:rsidR="00000000" w:rsidRPr="00000000">
        <w:rPr>
          <w:rtl w:val="0"/>
        </w:rPr>
        <w:t xml:space="preserve">Aanwezig: Kasia, Bas, Larissa, Martin, Remko en Marijn.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Opening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Ingekomen stukken MR en mededelingen.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u w:val="single"/>
        </w:rPr>
      </w:pPr>
      <w:r w:rsidDel="00000000" w:rsidR="00000000" w:rsidRPr="00000000">
        <w:rPr>
          <w:u w:val="single"/>
          <w:rtl w:val="0"/>
        </w:rPr>
        <w:t xml:space="preserve">Ingekomen stuk OC: financieel beleid. </w:t>
      </w:r>
    </w:p>
    <w:p w:rsidR="00000000" w:rsidDel="00000000" w:rsidP="00000000" w:rsidRDefault="00000000" w:rsidRPr="00000000" w14:paraId="00000009">
      <w:pPr>
        <w:rPr/>
      </w:pPr>
      <w:r w:rsidDel="00000000" w:rsidR="00000000" w:rsidRPr="00000000">
        <w:rPr>
          <w:u w:val="single"/>
          <w:rtl w:val="0"/>
        </w:rPr>
        <w:t xml:space="preserve">Schoolreis</w:t>
      </w:r>
      <w:r w:rsidDel="00000000" w:rsidR="00000000" w:rsidRPr="00000000">
        <w:rPr>
          <w:rtl w:val="0"/>
        </w:rPr>
        <w:t xml:space="preserve">: benzinegeld was dit jaar niet verrekend. Besproken in de MR dat het wel altijd een mogelijkheid moet zijn om dit terug te krijgen als ouders.</w:t>
      </w:r>
    </w:p>
    <w:p w:rsidR="00000000" w:rsidDel="00000000" w:rsidP="00000000" w:rsidRDefault="00000000" w:rsidRPr="00000000" w14:paraId="0000000A">
      <w:pPr>
        <w:rPr/>
      </w:pPr>
      <w:r w:rsidDel="00000000" w:rsidR="00000000" w:rsidRPr="00000000">
        <w:rPr>
          <w:u w:val="single"/>
          <w:rtl w:val="0"/>
        </w:rPr>
        <w:t xml:space="preserve">Carnaval</w:t>
      </w:r>
      <w:r w:rsidDel="00000000" w:rsidR="00000000" w:rsidRPr="00000000">
        <w:rPr>
          <w:rtl w:val="0"/>
        </w:rPr>
        <w:t xml:space="preserve">: carnaval is een grote kostenpost in vergelijking met de andere vieringen zoals kerst en pasen. We vragen ons af of alle kosten die hiervoor gemaakt worden ook echt nodig zijn. </w:t>
      </w:r>
    </w:p>
    <w:p w:rsidR="00000000" w:rsidDel="00000000" w:rsidP="00000000" w:rsidRDefault="00000000" w:rsidRPr="00000000" w14:paraId="0000000B">
      <w:pPr>
        <w:rPr/>
      </w:pPr>
      <w:r w:rsidDel="00000000" w:rsidR="00000000" w:rsidRPr="00000000">
        <w:rPr>
          <w:u w:val="single"/>
          <w:rtl w:val="0"/>
        </w:rPr>
        <w:t xml:space="preserve">Avondvierdaagse</w:t>
      </w:r>
      <w:r w:rsidDel="00000000" w:rsidR="00000000" w:rsidRPr="00000000">
        <w:rPr>
          <w:rtl w:val="0"/>
        </w:rPr>
        <w:t xml:space="preserve">: een kostenpost. Avondvierdaagse is in principe geen schoolactiviteit. </w:t>
      </w:r>
    </w:p>
    <w:p w:rsidR="00000000" w:rsidDel="00000000" w:rsidP="00000000" w:rsidRDefault="00000000" w:rsidRPr="00000000" w14:paraId="0000000C">
      <w:pPr>
        <w:rPr/>
      </w:pPr>
      <w:r w:rsidDel="00000000" w:rsidR="00000000" w:rsidRPr="00000000">
        <w:rPr>
          <w:u w:val="single"/>
          <w:rtl w:val="0"/>
        </w:rPr>
        <w:t xml:space="preserve">Bankkosten</w:t>
      </w:r>
      <w:r w:rsidDel="00000000" w:rsidR="00000000" w:rsidRPr="00000000">
        <w:rPr>
          <w:rtl w:val="0"/>
        </w:rPr>
        <w:t xml:space="preserve">: een hoge kostenpost. Er wordt gekeken of hier wat aan gedaan kan worden.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Welke mogelijkheden zijn er op het gebied van sponsoring?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Onze reactie op de verhoging is: akkoord voor een verhoging €3,-. De komende twee jaar staat dit minstens vast. We willen graag een terugkoppeling op bovenstaande punten van de kosten.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Mededeling directie: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Goed bezoek van de inspectie. De inspectie was positief. Ze vonden dat er een prettige sfeer op de school was. De inspectie was bij ons op school om te kijken of het verhaal van het bestuur klopt met wat er te zien is op de scholen.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Het meubilair komt in de zomervakantie binnen.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Groep 7-8 en de hal van 7-8 wordt geschilderd van de zomervakantie.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Subsidie basisvaardigheden wordt opgedeeld in 2 jaar. Hier komt een plan voor. Dit plan komt eerst langs de MR en dan wordt dit ingediend. Dit plan komt aan de start van het schooljaar.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Er is nog geen reactie over het klimaat in de school en welke stappen de gemeente kan ondernemen.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Werkverdelingsplan.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Er moet een datum aangepast worden. De MR is akkoord.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Inzet werkdrukmiddelen volgend schooljaar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De MR is akkoord.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Verantwoording werkdrukmiddelen.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 MR is akkoord.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Schoolgids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 schoolgids wordt aan het begin van het schooljaar opgestuurd.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Jaarverslag school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Aan de hand van de evaluatie van het jaarverslag wordt het nieuwe schooljaarplan gemaakt. Er wordt beschreven welke punten meegenomen worden.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Jaarverslag MR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Datum schoolplan moet aangepast worden van 2020-2024 naar 2024-2028. </w:t>
      </w:r>
    </w:p>
    <w:p w:rsidR="00000000" w:rsidDel="00000000" w:rsidP="00000000" w:rsidRDefault="00000000" w:rsidRPr="00000000" w14:paraId="00000032">
      <w:pPr>
        <w:rPr/>
      </w:pPr>
      <w:r w:rsidDel="00000000" w:rsidR="00000000" w:rsidRPr="00000000">
        <w:rPr>
          <w:rtl w:val="0"/>
        </w:rPr>
        <w:t xml:space="preserve">Jaarverslag is prima.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Evaluatie schoolplan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Marijn is bezig met de evaluatie van dit schooljaar. Op de studiedag van oktober wordt gestart met het schoolplan 2024-2028. Hierna komt een update over het schoolplan. Op de volgende vergadering wordt de evaluatie besproken.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MR jaarplan/werkplan vaststellen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Datum schoolplan moet aangepast worden van 2020-2024 naar 2024-2028. </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Het stukje over de verkiezing van de Martin mag aangepast worden. Martin krijgt een nieuw termijn in de MR. </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Marijn controleert de data nog even met de schoolagenda en koppelt dit terug aan Patrick en de MR.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Rondvraag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Document organisatiestructuur:</w:t>
      </w:r>
    </w:p>
    <w:p w:rsidR="00000000" w:rsidDel="00000000" w:rsidP="00000000" w:rsidRDefault="00000000" w:rsidRPr="00000000" w14:paraId="00000041">
      <w:pPr>
        <w:rPr/>
      </w:pPr>
      <w:r w:rsidDel="00000000" w:rsidR="00000000" w:rsidRPr="00000000">
        <w:rPr>
          <w:rtl w:val="0"/>
        </w:rPr>
        <w:t xml:space="preserve">Het doel van het document is meer helderheid krijgen wat de taken en rollen zijn bij het gespreid leiderschap. Het is een intern document. Het is gedeeld met de MR om er kennis van te geven.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Document veiligheidsbeleid:</w:t>
      </w:r>
    </w:p>
    <w:p w:rsidR="00000000" w:rsidDel="00000000" w:rsidP="00000000" w:rsidRDefault="00000000" w:rsidRPr="00000000" w14:paraId="00000044">
      <w:pPr>
        <w:numPr>
          <w:ilvl w:val="0"/>
          <w:numId w:val="4"/>
        </w:numPr>
        <w:ind w:left="720" w:hanging="360"/>
        <w:rPr>
          <w:u w:val="none"/>
        </w:rPr>
      </w:pPr>
      <w:r w:rsidDel="00000000" w:rsidR="00000000" w:rsidRPr="00000000">
        <w:rPr>
          <w:rtl w:val="0"/>
        </w:rPr>
        <w:t xml:space="preserve">Op pagina 6 lijkt de aandachtsfunctionaris te missen.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Sluiting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