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Notulen MR 12 september 2022</w:t>
      </w:r>
    </w:p>
    <w:p w:rsidR="00000000" w:rsidDel="00000000" w:rsidP="00000000" w:rsidRDefault="00000000" w:rsidRPr="00000000" w14:paraId="00000002">
      <w:pPr>
        <w:rPr/>
      </w:pPr>
      <w:r w:rsidDel="00000000" w:rsidR="00000000" w:rsidRPr="00000000">
        <w:rPr>
          <w:rtl w:val="0"/>
        </w:rPr>
        <w:t xml:space="preserve">Aanwezig: Remko, Patrick (oudergeleding), Kasia, Bas, Larissa (personeelsgeleding) en Marijn (directie).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Opening</w:t>
      </w:r>
    </w:p>
    <w:p w:rsidR="00000000" w:rsidDel="00000000" w:rsidP="00000000" w:rsidRDefault="00000000" w:rsidRPr="00000000" w14:paraId="00000005">
      <w:pPr>
        <w:ind w:left="0" w:firstLine="0"/>
        <w:rPr/>
      </w:pPr>
      <w:r w:rsidDel="00000000" w:rsidR="00000000" w:rsidRPr="00000000">
        <w:rPr>
          <w:rtl w:val="0"/>
        </w:rPr>
        <w:t xml:space="preserve">Voorstelronde.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Opleidingen:</w:t>
      </w:r>
    </w:p>
    <w:p w:rsidR="00000000" w:rsidDel="00000000" w:rsidP="00000000" w:rsidRDefault="00000000" w:rsidRPr="00000000" w14:paraId="00000008">
      <w:pPr>
        <w:ind w:left="720" w:firstLine="0"/>
        <w:rPr/>
      </w:pPr>
      <w:r w:rsidDel="00000000" w:rsidR="00000000" w:rsidRPr="00000000">
        <w:rPr>
          <w:rFonts w:ascii="Arial Unicode MS" w:cs="Arial Unicode MS" w:eastAsia="Arial Unicode MS" w:hAnsi="Arial Unicode MS"/>
          <w:rtl w:val="0"/>
        </w:rPr>
        <w:t xml:space="preserve">Patrick → Training allocatiebeleid. </w:t>
      </w:r>
    </w:p>
    <w:p w:rsidR="00000000" w:rsidDel="00000000" w:rsidP="00000000" w:rsidRDefault="00000000" w:rsidRPr="00000000" w14:paraId="00000009">
      <w:pPr>
        <w:ind w:left="720" w:firstLine="0"/>
        <w:rPr/>
      </w:pPr>
      <w:r w:rsidDel="00000000" w:rsidR="00000000" w:rsidRPr="00000000">
        <w:rPr>
          <w:rFonts w:ascii="Arial Unicode MS" w:cs="Arial Unicode MS" w:eastAsia="Arial Unicode MS" w:hAnsi="Arial Unicode MS"/>
          <w:rtl w:val="0"/>
        </w:rPr>
        <w:t xml:space="preserve">Remko → Basisopleiding MR.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Ingekomen stukken MR en mededelingen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Vanuit de oudercommissie is de vraag gekomen voor een verhoging van de vrijwillige ouderbijdrage. De oudercommissie vraagt om een verhoging van maximaal 2 euro. Het precieze bedrag moet nog bepaald worden door de oudercommissie. De MR is akkoord met het maximale bedrag van 2 euro.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Werkplan 2022/2023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 GMR notulen zal doorgestuurd worden wanneer deze ontvangen wordt. Als een MR-lid het nodig vindt om een punt te bespreken, kan dit tijdens de volgende MR vergadering.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Jaarplan 2022/2023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Vastgesteld.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Veiligheidsplan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Het veiligheidsplan is een Sarkon document. Als deze is goedgekeurd op bestuursniveau komt het document op de agenda van de MR.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Marijn vraagt na of en welke ronde een MR-lid loopt door de school met de directie.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Corona update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Vanuit de overheid moest een plan gemaakt worden bij een nieuwe corona uitbraak. Het plan is gemaakt op Sarkon niveau en er kunnen per school aanpassingen gedaan worden. Het plan van aanpak is voor onze school af.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Rondvraag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De vraag: 'is de school verantwoordelijk voor de energiekosten?'. Dit is de verantwoordelijkheid van de school. Het is belangrijk om hiernaar te gaan kijken in de komende tijd, want de kosten hiervoor zullen stijgen. Welke invloed heeft dat op de begroting?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6 oktober is er een nulmeting op onze school. Iedere school van Sarkon krijgt deze nulmeting. Het is om te kijken hoe de school ervoor staat en wat de volgende stappen zijn. Het bestaat uit klassenbezoeken, gesprekken met personeel en leerlingen en met ouders. De vraag is of een ouder uit de MR beschikbaar is. Marijn laat de tijd weten aan de MR-leden, zodat zij kunnen kijken of ze beschikbaar zijn.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pPr>
      <w:r w:rsidDel="00000000" w:rsidR="00000000" w:rsidRPr="00000000">
        <w:rPr>
          <w:color w:val="222222"/>
          <w:highlight w:val="white"/>
          <w:rtl w:val="0"/>
        </w:rPr>
        <w:t xml:space="preserve">Het aantal aanmeldingen ligt laag en de oorzaak is niet precies helder. We gaan de school meer op de kaart zetten. De MR geeft aan dat bijvoorbeeld het handelen tijdens de corona uitbraken qua opvang en onderwijs een positief punt is, maar ook het h</w:t>
      </w:r>
      <w:r w:rsidDel="00000000" w:rsidR="00000000" w:rsidRPr="00000000">
        <w:rPr>
          <w:rtl w:val="0"/>
        </w:rPr>
        <w:t xml:space="preserve">andelen bij ziekte en zeer onder de collega's. Net als de resultaten van het afgelopen jaar. Hoe kunnen de positieve dingen naar buiten gebracht worden?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Er is een nieuwe administratieve kracht op school.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Sluiting</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